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8701B" w14:textId="77777777" w:rsidR="00070C10" w:rsidRPr="00475174" w:rsidRDefault="00070C10" w:rsidP="00070C10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60B171C1" w14:textId="77777777" w:rsidR="00070C10" w:rsidRDefault="00070C10" w:rsidP="00EC2B13">
      <w:pPr>
        <w:jc w:val="center"/>
        <w:rPr>
          <w:rFonts w:asciiTheme="majorHAnsi" w:hAnsiTheme="majorHAnsi"/>
          <w:b/>
          <w:sz w:val="32"/>
          <w:szCs w:val="32"/>
        </w:rPr>
      </w:pPr>
    </w:p>
    <w:p w14:paraId="1265F0ED" w14:textId="77777777" w:rsidR="00EC2B13" w:rsidRPr="00AD5CF4" w:rsidRDefault="00EC2B13" w:rsidP="00EC2B13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Third Grade Module 6</w:t>
      </w:r>
      <w:r w:rsidRPr="002122A1">
        <w:rPr>
          <w:rFonts w:asciiTheme="majorHAnsi" w:hAnsiTheme="majorHAnsi"/>
          <w:b/>
          <w:sz w:val="32"/>
          <w:szCs w:val="32"/>
        </w:rPr>
        <w:t>: End-of-Module Assessment Task Score Sheet</w:t>
      </w:r>
    </w:p>
    <w:p w14:paraId="6BD87894" w14:textId="77777777" w:rsidR="00EC2B13" w:rsidRPr="00A51A55" w:rsidRDefault="00EC2B13" w:rsidP="00EC2B13">
      <w:pPr>
        <w:jc w:val="center"/>
        <w:rPr>
          <w:rFonts w:asciiTheme="majorHAnsi" w:hAnsiTheme="majorHAnsi"/>
          <w:b/>
          <w:sz w:val="16"/>
          <w:szCs w:val="16"/>
        </w:rPr>
      </w:pPr>
    </w:p>
    <w:p w14:paraId="6A96C6B7" w14:textId="77777777" w:rsidR="00EC2B13" w:rsidRDefault="00EC2B13" w:rsidP="00EC2B13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35524B8C" w14:textId="77777777" w:rsidR="00EC2B13" w:rsidRPr="00D87430" w:rsidRDefault="00EC2B13" w:rsidP="00EC2B13">
      <w:pPr>
        <w:pStyle w:val="ny-h4"/>
        <w:spacing w:before="0" w:after="0" w:line="240" w:lineRule="auto"/>
        <w:rPr>
          <w:sz w:val="10"/>
          <w:szCs w:val="10"/>
        </w:rPr>
      </w:pPr>
    </w:p>
    <w:p w14:paraId="3129175F" w14:textId="77777777" w:rsidR="00EC2B13" w:rsidRDefault="00EC2B13" w:rsidP="00EC2B13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1072655E" w14:textId="77777777" w:rsidR="00EC2B13" w:rsidRPr="00D87430" w:rsidRDefault="00EC2B13" w:rsidP="00EC2B13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0FA77010" w14:textId="77777777" w:rsidR="00EC2B13" w:rsidRPr="004C0488" w:rsidRDefault="00EC2B13" w:rsidP="00EC2B13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EC2B13" w:rsidRPr="004C0488" w14:paraId="2673A1EB" w14:textId="77777777" w:rsidTr="000B42A9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2582D009" w14:textId="77777777" w:rsidR="00EC2B13" w:rsidRPr="00DC3522" w:rsidRDefault="00EC2B13" w:rsidP="000B42A9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EC2B13" w:rsidRPr="001F4675" w14:paraId="02EA5147" w14:textId="77777777" w:rsidTr="000B42A9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3D177423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47CF2C4B" w14:textId="77777777" w:rsidR="00EC2B13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1E32152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1822C18" w14:textId="77777777" w:rsidR="00EC2B13" w:rsidRPr="001F4675" w:rsidRDefault="00EC2B13" w:rsidP="000B42A9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9E25E5F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2C4B518F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08495C4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9727098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65662BE" w14:textId="77777777" w:rsidR="00EC2B13" w:rsidRPr="001F4675" w:rsidRDefault="00EC2B13" w:rsidP="000B42A9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B16DF9B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078CE2DA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2E778BF" w14:textId="77777777" w:rsidR="00EC2B13" w:rsidRPr="001F4675" w:rsidRDefault="00EC2B13" w:rsidP="000B42A9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5101007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1443B1D0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409472B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2FBDE7C" w14:textId="77777777" w:rsidR="00EC2B13" w:rsidRPr="001F4675" w:rsidRDefault="00EC2B13" w:rsidP="000B42A9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3933F25" w14:textId="77777777" w:rsidR="00EC2B13" w:rsidRPr="001F4675" w:rsidRDefault="00EC2B13" w:rsidP="000B42A9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723CB44E" w14:textId="77777777" w:rsidR="00EC2B13" w:rsidRDefault="00EC2B13" w:rsidP="00EC2B13">
      <w:pPr>
        <w:jc w:val="center"/>
        <w:rPr>
          <w:rFonts w:asciiTheme="majorHAnsi" w:hAnsiTheme="majorHAnsi"/>
          <w:b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2530"/>
        <w:gridCol w:w="433"/>
        <w:gridCol w:w="900"/>
        <w:gridCol w:w="1197"/>
        <w:gridCol w:w="574"/>
        <w:gridCol w:w="56"/>
        <w:gridCol w:w="518"/>
      </w:tblGrid>
      <w:tr w:rsidR="00EC2B13" w:rsidRPr="00664994" w14:paraId="5085B60E" w14:textId="77777777" w:rsidTr="000B42A9">
        <w:trPr>
          <w:jc w:val="center"/>
        </w:trPr>
        <w:tc>
          <w:tcPr>
            <w:tcW w:w="1105" w:type="dxa"/>
            <w:tcBorders>
              <w:top w:val="nil"/>
              <w:left w:val="nil"/>
              <w:bottom w:val="nil"/>
            </w:tcBorders>
          </w:tcPr>
          <w:p w14:paraId="1DDE184A" w14:textId="77777777" w:rsidR="00EC2B13" w:rsidRDefault="00EC2B13" w:rsidP="000B42A9">
            <w:pPr>
              <w:rPr>
                <w:rFonts w:asciiTheme="majorHAnsi" w:hAnsiTheme="majorHAnsi"/>
              </w:rPr>
            </w:pPr>
          </w:p>
        </w:tc>
        <w:tc>
          <w:tcPr>
            <w:tcW w:w="6208" w:type="dxa"/>
            <w:gridSpan w:val="7"/>
            <w:shd w:val="clear" w:color="auto" w:fill="CCCCCC"/>
          </w:tcPr>
          <w:p w14:paraId="6C569457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  <w:b/>
              </w:rPr>
            </w:pPr>
            <w:r w:rsidRPr="00664994">
              <w:rPr>
                <w:rFonts w:asciiTheme="majorHAnsi" w:hAnsiTheme="majorHAnsi"/>
                <w:b/>
              </w:rPr>
              <w:t>Module 6: End-of-Module Assessment</w:t>
            </w:r>
          </w:p>
        </w:tc>
      </w:tr>
      <w:tr w:rsidR="00EC2B13" w:rsidRPr="00664994" w14:paraId="0E2D8E22" w14:textId="77777777" w:rsidTr="000B42A9">
        <w:trPr>
          <w:jc w:val="center"/>
        </w:trPr>
        <w:tc>
          <w:tcPr>
            <w:tcW w:w="1105" w:type="dxa"/>
            <w:tcBorders>
              <w:top w:val="nil"/>
              <w:left w:val="nil"/>
            </w:tcBorders>
          </w:tcPr>
          <w:p w14:paraId="34A61905" w14:textId="77777777" w:rsidR="00EC2B13" w:rsidRPr="00664994" w:rsidRDefault="00EC2B13" w:rsidP="000B42A9">
            <w:pPr>
              <w:rPr>
                <w:rFonts w:asciiTheme="majorHAnsi" w:hAnsiTheme="majorHAnsi"/>
              </w:rPr>
            </w:pPr>
          </w:p>
        </w:tc>
        <w:tc>
          <w:tcPr>
            <w:tcW w:w="5060" w:type="dxa"/>
            <w:gridSpan w:val="4"/>
            <w:shd w:val="clear" w:color="auto" w:fill="CCCCCC"/>
            <w:vAlign w:val="center"/>
          </w:tcPr>
          <w:p w14:paraId="631A97CD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  <w:b/>
              </w:rPr>
            </w:pPr>
            <w:r w:rsidRPr="00664994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148" w:type="dxa"/>
            <w:gridSpan w:val="3"/>
            <w:shd w:val="clear" w:color="auto" w:fill="CCCCCC"/>
          </w:tcPr>
          <w:p w14:paraId="0E3E7C27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  <w:b/>
              </w:rPr>
            </w:pPr>
            <w:r w:rsidRPr="00664994">
              <w:rPr>
                <w:rFonts w:asciiTheme="majorHAnsi" w:hAnsiTheme="majorHAnsi"/>
                <w:b/>
              </w:rPr>
              <w:t>Standards</w:t>
            </w:r>
          </w:p>
        </w:tc>
      </w:tr>
      <w:tr w:rsidR="00EC2B13" w:rsidRPr="00664994" w14:paraId="055953A5" w14:textId="77777777" w:rsidTr="000B42A9">
        <w:trPr>
          <w:cantSplit/>
          <w:trHeight w:val="841"/>
          <w:jc w:val="center"/>
        </w:trPr>
        <w:tc>
          <w:tcPr>
            <w:tcW w:w="1105" w:type="dxa"/>
            <w:shd w:val="clear" w:color="auto" w:fill="E6E6E6"/>
            <w:vAlign w:val="center"/>
          </w:tcPr>
          <w:p w14:paraId="04B2570B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Question</w:t>
            </w:r>
          </w:p>
        </w:tc>
        <w:tc>
          <w:tcPr>
            <w:tcW w:w="5060" w:type="dxa"/>
            <w:gridSpan w:val="4"/>
            <w:tcBorders>
              <w:bottom w:val="single" w:sz="2" w:space="0" w:color="auto"/>
            </w:tcBorders>
            <w:shd w:val="clear" w:color="auto" w:fill="E6E6E6"/>
            <w:vAlign w:val="center"/>
          </w:tcPr>
          <w:p w14:paraId="48C1E64F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574" w:type="dxa"/>
            <w:shd w:val="clear" w:color="auto" w:fill="E6E6E6"/>
            <w:textDirection w:val="btLr"/>
          </w:tcPr>
          <w:p w14:paraId="51AD5012" w14:textId="77777777" w:rsidR="00EC2B13" w:rsidRPr="00664994" w:rsidRDefault="00EC2B13" w:rsidP="000B42A9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64994">
              <w:rPr>
                <w:rFonts w:asciiTheme="majorHAnsi" w:hAnsiTheme="majorHAnsi"/>
                <w:sz w:val="16"/>
                <w:szCs w:val="16"/>
              </w:rPr>
              <w:t>3.MD.3</w:t>
            </w:r>
          </w:p>
        </w:tc>
        <w:tc>
          <w:tcPr>
            <w:tcW w:w="574" w:type="dxa"/>
            <w:gridSpan w:val="2"/>
            <w:shd w:val="clear" w:color="auto" w:fill="E6E6E6"/>
            <w:textDirection w:val="btLr"/>
          </w:tcPr>
          <w:p w14:paraId="00E5A78C" w14:textId="77777777" w:rsidR="00EC2B13" w:rsidRPr="00664994" w:rsidRDefault="00EC2B13" w:rsidP="000B42A9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664994">
              <w:rPr>
                <w:rFonts w:asciiTheme="majorHAnsi" w:hAnsiTheme="majorHAnsi"/>
                <w:sz w:val="16"/>
                <w:szCs w:val="16"/>
              </w:rPr>
              <w:t>3.MD.4</w:t>
            </w:r>
          </w:p>
        </w:tc>
      </w:tr>
      <w:tr w:rsidR="00EC2B13" w:rsidRPr="00664994" w14:paraId="734A4802" w14:textId="77777777" w:rsidTr="000B42A9">
        <w:trPr>
          <w:trHeight w:val="432"/>
          <w:jc w:val="center"/>
        </w:trPr>
        <w:tc>
          <w:tcPr>
            <w:tcW w:w="1105" w:type="dxa"/>
            <w:vAlign w:val="center"/>
          </w:tcPr>
          <w:p w14:paraId="4EEA93BE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1</w:t>
            </w:r>
          </w:p>
        </w:tc>
        <w:tc>
          <w:tcPr>
            <w:tcW w:w="5060" w:type="dxa"/>
            <w:gridSpan w:val="4"/>
            <w:shd w:val="clear" w:color="auto" w:fill="auto"/>
            <w:vAlign w:val="center"/>
          </w:tcPr>
          <w:p w14:paraId="1832CB35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74" w:type="dxa"/>
            <w:vAlign w:val="center"/>
          </w:tcPr>
          <w:p w14:paraId="6FAA690C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X</w:t>
            </w:r>
          </w:p>
        </w:tc>
        <w:tc>
          <w:tcPr>
            <w:tcW w:w="574" w:type="dxa"/>
            <w:gridSpan w:val="2"/>
            <w:vAlign w:val="center"/>
          </w:tcPr>
          <w:p w14:paraId="778CE56C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</w:p>
        </w:tc>
      </w:tr>
      <w:tr w:rsidR="00EC2B13" w:rsidRPr="00664994" w14:paraId="0BDD70C5" w14:textId="77777777" w:rsidTr="000B42A9">
        <w:trPr>
          <w:trHeight w:val="432"/>
          <w:jc w:val="center"/>
        </w:trPr>
        <w:tc>
          <w:tcPr>
            <w:tcW w:w="1105" w:type="dxa"/>
            <w:vAlign w:val="center"/>
          </w:tcPr>
          <w:p w14:paraId="03B96499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2</w:t>
            </w:r>
          </w:p>
        </w:tc>
        <w:tc>
          <w:tcPr>
            <w:tcW w:w="5060" w:type="dxa"/>
            <w:gridSpan w:val="4"/>
            <w:shd w:val="clear" w:color="auto" w:fill="auto"/>
            <w:vAlign w:val="center"/>
          </w:tcPr>
          <w:p w14:paraId="7A54FC66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74" w:type="dxa"/>
            <w:vAlign w:val="center"/>
          </w:tcPr>
          <w:p w14:paraId="2963C573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X</w:t>
            </w:r>
          </w:p>
        </w:tc>
        <w:tc>
          <w:tcPr>
            <w:tcW w:w="574" w:type="dxa"/>
            <w:gridSpan w:val="2"/>
            <w:vAlign w:val="center"/>
          </w:tcPr>
          <w:p w14:paraId="739A91EF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</w:p>
        </w:tc>
      </w:tr>
      <w:tr w:rsidR="00EC2B13" w:rsidRPr="00664994" w14:paraId="704631C8" w14:textId="77777777" w:rsidTr="000B42A9">
        <w:trPr>
          <w:trHeight w:val="432"/>
          <w:jc w:val="center"/>
        </w:trPr>
        <w:tc>
          <w:tcPr>
            <w:tcW w:w="1105" w:type="dxa"/>
            <w:vAlign w:val="center"/>
          </w:tcPr>
          <w:p w14:paraId="493BDB41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3</w:t>
            </w:r>
          </w:p>
        </w:tc>
        <w:tc>
          <w:tcPr>
            <w:tcW w:w="5060" w:type="dxa"/>
            <w:gridSpan w:val="4"/>
            <w:shd w:val="clear" w:color="auto" w:fill="auto"/>
            <w:vAlign w:val="center"/>
          </w:tcPr>
          <w:p w14:paraId="18573477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74" w:type="dxa"/>
            <w:vAlign w:val="center"/>
          </w:tcPr>
          <w:p w14:paraId="648489A0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4BA0BB81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X</w:t>
            </w:r>
          </w:p>
        </w:tc>
      </w:tr>
      <w:tr w:rsidR="00EC2B13" w:rsidRPr="00664994" w14:paraId="02144FFB" w14:textId="77777777" w:rsidTr="000B42A9">
        <w:trPr>
          <w:trHeight w:val="432"/>
          <w:jc w:val="center"/>
        </w:trPr>
        <w:tc>
          <w:tcPr>
            <w:tcW w:w="1105" w:type="dxa"/>
            <w:vAlign w:val="center"/>
          </w:tcPr>
          <w:p w14:paraId="4FF0B167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4</w:t>
            </w:r>
          </w:p>
        </w:tc>
        <w:tc>
          <w:tcPr>
            <w:tcW w:w="5060" w:type="dxa"/>
            <w:gridSpan w:val="4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FD29E0C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574" w:type="dxa"/>
            <w:vAlign w:val="center"/>
          </w:tcPr>
          <w:p w14:paraId="2E062633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74" w:type="dxa"/>
            <w:gridSpan w:val="2"/>
            <w:vAlign w:val="center"/>
          </w:tcPr>
          <w:p w14:paraId="3CF44553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X</w:t>
            </w:r>
          </w:p>
        </w:tc>
      </w:tr>
      <w:tr w:rsidR="00EC2B13" w:rsidRPr="00664994" w14:paraId="5F4E2298" w14:textId="77777777" w:rsidTr="000B42A9">
        <w:trPr>
          <w:trHeight w:val="323"/>
          <w:jc w:val="center"/>
        </w:trPr>
        <w:tc>
          <w:tcPr>
            <w:tcW w:w="4068" w:type="dxa"/>
            <w:gridSpan w:val="3"/>
            <w:tcBorders>
              <w:left w:val="nil"/>
              <w:right w:val="nil"/>
            </w:tcBorders>
            <w:vAlign w:val="center"/>
          </w:tcPr>
          <w:p w14:paraId="604D06F4" w14:textId="77777777" w:rsidR="00EC2B13" w:rsidRPr="00664994" w:rsidRDefault="00EC2B13" w:rsidP="000B42A9">
            <w:pPr>
              <w:rPr>
                <w:rFonts w:asciiTheme="majorHAnsi" w:hAnsiTheme="majorHAnsi"/>
              </w:rPr>
            </w:pPr>
          </w:p>
        </w:tc>
        <w:tc>
          <w:tcPr>
            <w:tcW w:w="900" w:type="dxa"/>
            <w:tcBorders>
              <w:left w:val="nil"/>
              <w:bottom w:val="single" w:sz="2" w:space="0" w:color="auto"/>
              <w:right w:val="nil"/>
            </w:tcBorders>
          </w:tcPr>
          <w:p w14:paraId="0610B662" w14:textId="77777777" w:rsidR="00EC2B13" w:rsidRPr="00664994" w:rsidRDefault="00EC2B13" w:rsidP="000B42A9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97" w:type="dxa"/>
            <w:tcBorders>
              <w:left w:val="nil"/>
              <w:bottom w:val="single" w:sz="2" w:space="0" w:color="auto"/>
              <w:right w:val="nil"/>
            </w:tcBorders>
          </w:tcPr>
          <w:p w14:paraId="4A317BC2" w14:textId="77777777" w:rsidR="00EC2B13" w:rsidRPr="00664994" w:rsidRDefault="00EC2B13" w:rsidP="000B42A9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cBorders>
              <w:left w:val="nil"/>
              <w:bottom w:val="nil"/>
              <w:right w:val="nil"/>
            </w:tcBorders>
          </w:tcPr>
          <w:p w14:paraId="6765971E" w14:textId="77777777" w:rsidR="00EC2B13" w:rsidRPr="00664994" w:rsidRDefault="00EC2B13" w:rsidP="000B42A9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  <w:tcBorders>
              <w:left w:val="nil"/>
              <w:bottom w:val="nil"/>
              <w:right w:val="nil"/>
            </w:tcBorders>
          </w:tcPr>
          <w:p w14:paraId="3F634B57" w14:textId="77777777" w:rsidR="00EC2B13" w:rsidRPr="00664994" w:rsidRDefault="00EC2B13" w:rsidP="000B42A9">
            <w:pPr>
              <w:ind w:left="72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C2B13" w:rsidRPr="00664994" w14:paraId="29D49413" w14:textId="77777777" w:rsidTr="000B42A9">
        <w:trPr>
          <w:jc w:val="center"/>
        </w:trPr>
        <w:tc>
          <w:tcPr>
            <w:tcW w:w="1105" w:type="dxa"/>
            <w:shd w:val="clear" w:color="auto" w:fill="E6E6E6"/>
            <w:vAlign w:val="center"/>
          </w:tcPr>
          <w:p w14:paraId="539200D4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Domain</w:t>
            </w:r>
          </w:p>
          <w:p w14:paraId="2336962A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Score</w:t>
            </w:r>
          </w:p>
        </w:tc>
        <w:tc>
          <w:tcPr>
            <w:tcW w:w="5060" w:type="dxa"/>
            <w:gridSpan w:val="4"/>
            <w:tcBorders>
              <w:right w:val="single" w:sz="2" w:space="0" w:color="auto"/>
            </w:tcBorders>
            <w:shd w:val="clear" w:color="auto" w:fill="E6E6E6"/>
            <w:vAlign w:val="center"/>
          </w:tcPr>
          <w:p w14:paraId="002B983D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664994">
              <w:rPr>
                <w:rFonts w:asciiTheme="majorHAnsi" w:hAnsiTheme="majorHAnsi"/>
              </w:rPr>
              <w:t>Measurement and Data</w:t>
            </w:r>
          </w:p>
        </w:tc>
        <w:tc>
          <w:tcPr>
            <w:tcW w:w="63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237BFA82" w14:textId="77777777" w:rsidR="00EC2B13" w:rsidRPr="00664994" w:rsidRDefault="00EC2B13" w:rsidP="000B42A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1D95CD" wp14:editId="6B08AB7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119380</wp:posOffset>
                      </wp:positionV>
                      <wp:extent cx="1814830" cy="82359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4830" cy="823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A60350" w14:textId="77777777" w:rsidR="00EC2B13" w:rsidRDefault="00EC2B13" w:rsidP="00EC2B13">
                                  <w:r w:rsidRPr="00A27DC6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Note: For more information about standards assessed in this module, see back of this score sheet.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4.2pt;margin-top:9.4pt;width:142.9pt;height:6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3jxs4CAAAOBgAADgAAAGRycy9lMm9Eb2MueG1srFRNb9swDL0P2H8QdE9tJ06X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" filled="f" stroked="f">
                      <v:textbox>
                        <w:txbxContent>
                          <w:p w14:paraId="46A60350" w14:textId="77777777" w:rsidR="00EC2B13" w:rsidRDefault="00EC2B13" w:rsidP="00EC2B13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14:paraId="6646165B" w14:textId="77777777" w:rsidR="00EC2B13" w:rsidRPr="00664994" w:rsidRDefault="00EC2B13" w:rsidP="000B42A9">
            <w:pPr>
              <w:rPr>
                <w:rFonts w:asciiTheme="majorHAnsi" w:hAnsiTheme="majorHAnsi"/>
              </w:rPr>
            </w:pPr>
          </w:p>
        </w:tc>
      </w:tr>
      <w:tr w:rsidR="00EC2B13" w:rsidRPr="00664994" w14:paraId="15DE7480" w14:textId="77777777" w:rsidTr="000B42A9">
        <w:trPr>
          <w:trHeight w:val="656"/>
          <w:jc w:val="center"/>
        </w:trPr>
        <w:tc>
          <w:tcPr>
            <w:tcW w:w="1105" w:type="dxa"/>
            <w:vAlign w:val="center"/>
          </w:tcPr>
          <w:p w14:paraId="5B416FC6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5060" w:type="dxa"/>
            <w:gridSpan w:val="4"/>
            <w:tcBorders>
              <w:right w:val="single" w:sz="2" w:space="0" w:color="auto"/>
            </w:tcBorders>
          </w:tcPr>
          <w:p w14:paraId="7869D4B8" w14:textId="77777777" w:rsidR="00EC2B13" w:rsidRPr="00664994" w:rsidRDefault="00EC2B13" w:rsidP="000B42A9">
            <w:pPr>
              <w:rPr>
                <w:rFonts w:asciiTheme="majorHAnsi" w:hAnsiTheme="majorHAnsi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F12963A" w14:textId="77777777" w:rsidR="00EC2B13" w:rsidRPr="00664994" w:rsidRDefault="00EC2B13" w:rsidP="000B42A9">
            <w:pPr>
              <w:rPr>
                <w:rFonts w:asciiTheme="majorHAnsi" w:hAnsiTheme="majorHAnsi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14:paraId="5719DA74" w14:textId="77777777" w:rsidR="00EC2B13" w:rsidRPr="00664994" w:rsidRDefault="00EC2B13" w:rsidP="000B42A9">
            <w:pPr>
              <w:rPr>
                <w:rFonts w:asciiTheme="majorHAnsi" w:hAnsiTheme="majorHAnsi"/>
              </w:rPr>
            </w:pPr>
          </w:p>
        </w:tc>
      </w:tr>
      <w:tr w:rsidR="00EC2B13" w:rsidRPr="00664994" w14:paraId="035C0346" w14:textId="77777777" w:rsidTr="000B42A9">
        <w:trPr>
          <w:jc w:val="center"/>
        </w:trPr>
        <w:tc>
          <w:tcPr>
            <w:tcW w:w="1105" w:type="dxa"/>
            <w:vMerge w:val="restart"/>
            <w:vAlign w:val="center"/>
          </w:tcPr>
          <w:p w14:paraId="12281C9B" w14:textId="77777777" w:rsidR="00EC2B13" w:rsidRPr="00807885" w:rsidRDefault="00EC2B13" w:rsidP="000B42A9">
            <w:pPr>
              <w:jc w:val="center"/>
              <w:rPr>
                <w:rFonts w:asciiTheme="majorHAnsi" w:hAnsiTheme="majorHAnsi"/>
              </w:rPr>
            </w:pPr>
            <w:r w:rsidRPr="00807885">
              <w:rPr>
                <w:rFonts w:asciiTheme="majorHAnsi" w:hAnsiTheme="majorHAnsi"/>
              </w:rPr>
              <w:t>Level</w:t>
            </w:r>
          </w:p>
        </w:tc>
        <w:tc>
          <w:tcPr>
            <w:tcW w:w="2530" w:type="dxa"/>
            <w:tcBorders>
              <w:right w:val="single" w:sz="2" w:space="0" w:color="auto"/>
            </w:tcBorders>
          </w:tcPr>
          <w:p w14:paraId="27DE3270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530" w:type="dxa"/>
            <w:gridSpan w:val="3"/>
            <w:tcBorders>
              <w:right w:val="single" w:sz="2" w:space="0" w:color="auto"/>
            </w:tcBorders>
          </w:tcPr>
          <w:p w14:paraId="1241BB25" w14:textId="77777777" w:rsidR="00EC2B13" w:rsidRPr="00664994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points</w:t>
            </w:r>
          </w:p>
        </w:tc>
        <w:tc>
          <w:tcPr>
            <w:tcW w:w="63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7EB546B7" w14:textId="77777777" w:rsidR="00EC2B13" w:rsidRPr="00664994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14:paraId="0B66D73D" w14:textId="77777777" w:rsidR="00EC2B13" w:rsidRPr="00664994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C2B13" w:rsidRPr="00664994" w14:paraId="66EC1CA7" w14:textId="77777777" w:rsidTr="000B42A9">
        <w:trPr>
          <w:trHeight w:val="256"/>
          <w:jc w:val="center"/>
        </w:trPr>
        <w:tc>
          <w:tcPr>
            <w:tcW w:w="1105" w:type="dxa"/>
            <w:vMerge/>
          </w:tcPr>
          <w:p w14:paraId="7BF64C2C" w14:textId="77777777" w:rsidR="00EC2B13" w:rsidRPr="00664994" w:rsidRDefault="00EC2B13" w:rsidP="000B42A9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30" w:type="dxa"/>
            <w:tcBorders>
              <w:right w:val="single" w:sz="2" w:space="0" w:color="auto"/>
            </w:tcBorders>
          </w:tcPr>
          <w:p w14:paraId="32D53995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530" w:type="dxa"/>
            <w:gridSpan w:val="3"/>
            <w:tcBorders>
              <w:right w:val="single" w:sz="2" w:space="0" w:color="auto"/>
            </w:tcBorders>
          </w:tcPr>
          <w:p w14:paraId="390EDDE0" w14:textId="77777777" w:rsidR="00EC2B13" w:rsidRPr="00664994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63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A629E90" w14:textId="77777777" w:rsidR="00EC2B13" w:rsidRPr="00664994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14:paraId="0469B908" w14:textId="77777777" w:rsidR="00EC2B13" w:rsidRPr="00664994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C2B13" w:rsidRPr="00664994" w14:paraId="0D6C1772" w14:textId="77777777" w:rsidTr="000B42A9">
        <w:trPr>
          <w:trHeight w:val="256"/>
          <w:jc w:val="center"/>
        </w:trPr>
        <w:tc>
          <w:tcPr>
            <w:tcW w:w="1105" w:type="dxa"/>
            <w:vMerge/>
          </w:tcPr>
          <w:p w14:paraId="0B142E14" w14:textId="77777777" w:rsidR="00EC2B13" w:rsidRPr="00664994" w:rsidRDefault="00EC2B13" w:rsidP="000B42A9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30" w:type="dxa"/>
            <w:tcBorders>
              <w:right w:val="single" w:sz="2" w:space="0" w:color="auto"/>
            </w:tcBorders>
          </w:tcPr>
          <w:p w14:paraId="20386EF6" w14:textId="77777777" w:rsidR="00EC2B13" w:rsidRPr="00664994" w:rsidRDefault="00EC2B13" w:rsidP="000B42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530" w:type="dxa"/>
            <w:gridSpan w:val="3"/>
            <w:tcBorders>
              <w:right w:val="single" w:sz="2" w:space="0" w:color="auto"/>
            </w:tcBorders>
          </w:tcPr>
          <w:p w14:paraId="3005A7F6" w14:textId="77777777" w:rsidR="00EC2B13" w:rsidRPr="00664994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63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40964FA" w14:textId="77777777" w:rsidR="00EC2B13" w:rsidRPr="00664994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14:paraId="5773B824" w14:textId="77777777" w:rsidR="00EC2B13" w:rsidRPr="00664994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C2B13" w:rsidRPr="001F4675" w14:paraId="57A87646" w14:textId="77777777" w:rsidTr="000B42A9">
        <w:trPr>
          <w:jc w:val="center"/>
        </w:trPr>
        <w:tc>
          <w:tcPr>
            <w:tcW w:w="1105" w:type="dxa"/>
            <w:vMerge/>
          </w:tcPr>
          <w:p w14:paraId="06CC2624" w14:textId="77777777" w:rsidR="00EC2B13" w:rsidRPr="00664994" w:rsidRDefault="00EC2B13" w:rsidP="000B42A9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530" w:type="dxa"/>
            <w:tcBorders>
              <w:right w:val="single" w:sz="2" w:space="0" w:color="auto"/>
            </w:tcBorders>
          </w:tcPr>
          <w:p w14:paraId="60DFEF9E" w14:textId="77777777" w:rsidR="00EC2B13" w:rsidRPr="001F4675" w:rsidRDefault="00EC2B13" w:rsidP="000B42A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530" w:type="dxa"/>
            <w:gridSpan w:val="3"/>
            <w:tcBorders>
              <w:right w:val="single" w:sz="2" w:space="0" w:color="auto"/>
            </w:tcBorders>
          </w:tcPr>
          <w:p w14:paraId="09F8779D" w14:textId="77777777" w:rsidR="00EC2B13" w:rsidRPr="001F4675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630" w:type="dxa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C117524" w14:textId="77777777" w:rsidR="00EC2B13" w:rsidRPr="001F4675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  <w:right w:val="nil"/>
            </w:tcBorders>
          </w:tcPr>
          <w:p w14:paraId="64C794E8" w14:textId="77777777" w:rsidR="00EC2B13" w:rsidRPr="001F4675" w:rsidRDefault="00EC2B13" w:rsidP="000B42A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4CE4E24" w14:textId="77777777" w:rsidR="00EC2B13" w:rsidRDefault="00EC2B13" w:rsidP="00EC2B13">
      <w:pPr>
        <w:rPr>
          <w:rFonts w:asciiTheme="majorHAnsi" w:hAnsiTheme="majorHAnsi"/>
          <w:b/>
          <w:sz w:val="32"/>
          <w:szCs w:val="32"/>
        </w:rPr>
      </w:pPr>
    </w:p>
    <w:p w14:paraId="2998BECE" w14:textId="77777777" w:rsidR="00EC2B13" w:rsidRPr="006E6BC8" w:rsidRDefault="00EC2B13" w:rsidP="00EC2B1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63DCA4E6" w14:textId="77777777" w:rsidR="00EC2B13" w:rsidRDefault="00EC2B13" w:rsidP="00EC2B1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22AEF102" w14:textId="77777777" w:rsidR="00EC2B13" w:rsidRDefault="00EC2B13" w:rsidP="00EC2B1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2C60B152" w14:textId="77777777" w:rsidR="00EC2B13" w:rsidRDefault="00EC2B13" w:rsidP="00EC2B1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147F573B" w14:textId="77777777" w:rsidR="00EC2B13" w:rsidRDefault="00EC2B13" w:rsidP="00EC2B1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74422E00" w14:textId="77777777" w:rsidR="00070C10" w:rsidRDefault="00070C10" w:rsidP="00EC2B13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bookmarkStart w:id="0" w:name="_GoBack"/>
      <w:bookmarkEnd w:id="0"/>
    </w:p>
    <w:p w14:paraId="29EB9F5A" w14:textId="77777777" w:rsidR="00EC2B13" w:rsidRDefault="00EC2B13" w:rsidP="00EC2B13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Third Grade Module 6</w:t>
      </w:r>
      <w:r w:rsidRPr="007124FE">
        <w:rPr>
          <w:rFonts w:asciiTheme="majorHAnsi" w:hAnsiTheme="majorHAnsi"/>
          <w:b/>
          <w:sz w:val="32"/>
          <w:szCs w:val="32"/>
        </w:rPr>
        <w:t>: End-of-Module Assessment Task Score Sheet (continued)</w:t>
      </w:r>
    </w:p>
    <w:p w14:paraId="4F4D0228" w14:textId="77777777" w:rsidR="00EC2B13" w:rsidRPr="006E6BC8" w:rsidRDefault="00EC2B13" w:rsidP="00EC2B13">
      <w:pPr>
        <w:rPr>
          <w:rFonts w:asciiTheme="majorHAnsi" w:hAnsiTheme="majorHAnsi"/>
        </w:rPr>
      </w:pPr>
    </w:p>
    <w:tbl>
      <w:tblPr>
        <w:tblStyle w:val="TableGrid"/>
        <w:tblW w:w="4833" w:type="pct"/>
        <w:tblInd w:w="1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EC2B13" w:rsidRPr="009A0AE7" w14:paraId="118B0404" w14:textId="77777777" w:rsidTr="000B42A9">
        <w:tc>
          <w:tcPr>
            <w:tcW w:w="5000" w:type="pct"/>
            <w:tcBorders>
              <w:bottom w:val="single" w:sz="8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585896CA" w14:textId="77777777" w:rsidR="00EC2B13" w:rsidRPr="009A0AE7" w:rsidRDefault="00EC2B13" w:rsidP="000B42A9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9A0AE7">
              <w:rPr>
                <w:color w:val="auto"/>
                <w:sz w:val="24"/>
                <w:szCs w:val="24"/>
              </w:rPr>
              <w:t>End-of-Module Assessment Task  (Topics A–B)</w:t>
            </w:r>
          </w:p>
          <w:p w14:paraId="599DB08D" w14:textId="77777777" w:rsidR="00EC2B13" w:rsidRPr="009A0AE7" w:rsidRDefault="00EC2B13" w:rsidP="000B42A9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9A0AE7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EC2B13" w:rsidRPr="009A0AE7" w14:paraId="6089CCA2" w14:textId="77777777" w:rsidTr="000B42A9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1D25CB6C" w14:textId="77777777" w:rsidR="00EC2B13" w:rsidRPr="009A0AE7" w:rsidRDefault="00EC2B13" w:rsidP="000B42A9">
            <w:pPr>
              <w:pStyle w:val="ny-table-text-hdr"/>
              <w:rPr>
                <w:rStyle w:val="ny-bold-red"/>
                <w:color w:val="auto"/>
              </w:rPr>
            </w:pPr>
            <w:r w:rsidRPr="009A0AE7">
              <w:rPr>
                <w:color w:val="auto"/>
              </w:rPr>
              <w:t>Represent and interpret data.</w:t>
            </w:r>
          </w:p>
          <w:p w14:paraId="4DF9AA07" w14:textId="77777777" w:rsidR="00EC2B13" w:rsidRPr="009A0AE7" w:rsidRDefault="00EC2B13" w:rsidP="000B42A9">
            <w:pPr>
              <w:pStyle w:val="ny-list-focusstandards"/>
              <w:rPr>
                <w:color w:val="auto"/>
              </w:rPr>
            </w:pPr>
            <w:r w:rsidRPr="009A0AE7">
              <w:rPr>
                <w:rStyle w:val="ny-bold-red"/>
                <w:color w:val="auto"/>
              </w:rPr>
              <w:t>3MD.3</w:t>
            </w:r>
            <w:r w:rsidRPr="009A0AE7">
              <w:rPr>
                <w:color w:val="auto"/>
              </w:rPr>
              <w:t xml:space="preserve">  </w:t>
            </w:r>
            <w:r w:rsidRPr="009A0AE7">
              <w:rPr>
                <w:color w:val="auto"/>
              </w:rPr>
              <w:tab/>
            </w:r>
            <w:r w:rsidRPr="009A0AE7">
              <w:rPr>
                <w:rFonts w:cs="Calibri"/>
                <w:color w:val="auto"/>
              </w:rPr>
              <w:t xml:space="preserve">Draw a scaled picture graph and a scaled bar graph to represent a data set with several categories.  Solve one- and two-step “how many more” and “how many less” problems using information presented in scaled bar graphs.  </w:t>
            </w:r>
            <w:r w:rsidRPr="009A0AE7">
              <w:rPr>
                <w:rFonts w:cs="Times"/>
                <w:i/>
                <w:color w:val="auto"/>
              </w:rPr>
              <w:t>For example, draw a bar graph in which each square in the bar graph might represent 5 pets.</w:t>
            </w:r>
            <w:r w:rsidRPr="009A0AE7">
              <w:rPr>
                <w:rFonts w:cs="Times"/>
                <w:color w:val="auto"/>
              </w:rPr>
              <w:t xml:space="preserve"> </w:t>
            </w:r>
          </w:p>
          <w:p w14:paraId="7DFCA66E" w14:textId="77777777" w:rsidR="00EC2B13" w:rsidRPr="009A0AE7" w:rsidRDefault="00EC2B13" w:rsidP="000B42A9">
            <w:pPr>
              <w:pStyle w:val="ny-list-focusstandards"/>
              <w:rPr>
                <w:color w:val="auto"/>
              </w:rPr>
            </w:pPr>
            <w:r w:rsidRPr="009A0AE7">
              <w:rPr>
                <w:rStyle w:val="ny-bold-red"/>
                <w:color w:val="auto"/>
              </w:rPr>
              <w:t>3.MD.4</w:t>
            </w:r>
            <w:r w:rsidRPr="009A0AE7">
              <w:rPr>
                <w:color w:val="auto"/>
              </w:rPr>
              <w:t xml:space="preserve">  </w:t>
            </w:r>
            <w:r w:rsidRPr="009A0AE7">
              <w:rPr>
                <w:color w:val="auto"/>
              </w:rPr>
              <w:tab/>
            </w:r>
            <w:r w:rsidRPr="009A0AE7">
              <w:rPr>
                <w:rFonts w:cs="Calibri"/>
                <w:color w:val="auto"/>
              </w:rPr>
              <w:t xml:space="preserve">Generate measurement data by measuring lengths using rulers marked with halves and fourths of an inch.  Show the data by making a line plot, where the horizontal scale is marked off in appropriate units—whole numbers, halves, or quarters. </w:t>
            </w:r>
          </w:p>
        </w:tc>
      </w:tr>
    </w:tbl>
    <w:p w14:paraId="217C5AAA" w14:textId="77777777" w:rsidR="00EC2B13" w:rsidRDefault="00EC2B13" w:rsidP="00EC2B13"/>
    <w:p w14:paraId="3AAEF03E" w14:textId="77777777" w:rsidR="00EC2B13" w:rsidRDefault="00EC2B13" w:rsidP="00EC2B13"/>
    <w:p w14:paraId="6443551C" w14:textId="77777777" w:rsidR="00EC2B13" w:rsidRDefault="00EC2B13" w:rsidP="00EC2B13"/>
    <w:p w14:paraId="0625042B" w14:textId="77777777" w:rsidR="008E4EE5" w:rsidRDefault="008E4EE5"/>
    <w:sectPr w:rsidR="008E4EE5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B13"/>
    <w:rsid w:val="00070C10"/>
    <w:rsid w:val="0036336A"/>
    <w:rsid w:val="008E4EE5"/>
    <w:rsid w:val="00B514FD"/>
    <w:rsid w:val="00EC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D395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B13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EC2B13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EC2B13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EC2B13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EC2B13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EC2B13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paragraph">
    <w:name w:val="ny-paragraph"/>
    <w:basedOn w:val="Normal"/>
    <w:link w:val="ny-paragraphChar"/>
    <w:qFormat/>
    <w:rsid w:val="00070C10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070C10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B13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EC2B13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table-text-hdr">
    <w:name w:val="ny-table-text-hdr"/>
    <w:basedOn w:val="Normal"/>
    <w:qFormat/>
    <w:rsid w:val="00EC2B13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EC2B13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EC2B13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EC2B13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paragraph">
    <w:name w:val="ny-paragraph"/>
    <w:basedOn w:val="Normal"/>
    <w:link w:val="ny-paragraphChar"/>
    <w:qFormat/>
    <w:rsid w:val="00070C10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070C10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1836</Characters>
  <Application>Microsoft Macintosh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2016-04-19T16:48:00Z</dcterms:created>
  <dcterms:modified xsi:type="dcterms:W3CDTF">2016-04-19T16:52:00Z</dcterms:modified>
</cp:coreProperties>
</file>